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564B1" w14:textId="06618B1B" w:rsidR="0023323E" w:rsidRPr="00FD6771" w:rsidRDefault="0023323E" w:rsidP="003E1983">
      <w:pPr>
        <w:jc w:val="center"/>
        <w:rPr>
          <w:rFonts w:ascii="Arial" w:hAnsi="Arial" w:cs="Arial"/>
        </w:rPr>
      </w:pPr>
      <w:r w:rsidRPr="00FD6771">
        <w:rPr>
          <w:rFonts w:ascii="Arial" w:hAnsi="Arial" w:cs="Arial"/>
          <w:noProof/>
          <w:lang w:eastAsia="en-GB"/>
        </w:rPr>
        <w:drawing>
          <wp:inline distT="0" distB="0" distL="0" distR="0" wp14:anchorId="57B7DB5A" wp14:editId="4CF71739">
            <wp:extent cx="4014087" cy="22574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67430" cy="2287424"/>
                    </a:xfrm>
                    <a:prstGeom prst="rect">
                      <a:avLst/>
                    </a:prstGeom>
                  </pic:spPr>
                </pic:pic>
              </a:graphicData>
            </a:graphic>
          </wp:inline>
        </w:drawing>
      </w:r>
    </w:p>
    <w:p w14:paraId="672230A5" w14:textId="77777777" w:rsidR="00CA1321" w:rsidRPr="00FD6771" w:rsidRDefault="00CA1321" w:rsidP="003E1983">
      <w:pPr>
        <w:jc w:val="center"/>
        <w:rPr>
          <w:rFonts w:ascii="Arial" w:hAnsi="Arial" w:cs="Arial"/>
        </w:rPr>
      </w:pPr>
    </w:p>
    <w:p w14:paraId="08DA989B" w14:textId="77777777" w:rsidR="00732FD7" w:rsidRPr="00FD6771" w:rsidRDefault="00732FD7" w:rsidP="00732FD7">
      <w:pPr>
        <w:rPr>
          <w:rFonts w:ascii="Arial" w:hAnsi="Arial" w:cs="Arial"/>
          <w:i/>
        </w:rPr>
      </w:pPr>
      <w:r w:rsidRPr="00FD6771">
        <w:rPr>
          <w:rFonts w:ascii="Arial" w:hAnsi="Arial" w:cs="Arial"/>
          <w:i/>
        </w:rPr>
        <w:t>Imagine if all Christians, as a normal part of their discipleship, were caught up in a web of regular Bible reading—not only digging into the Word privately, but reading it with their children before bed, with their spouse over breakfast, with a non-Christian colleague at work once a week over lunch, with a new Christian for follow-up once a fortnight for mutual encouragement, with a mature Christian friend once a month for mutual encouragement.</w:t>
      </w:r>
    </w:p>
    <w:p w14:paraId="451D2BB4" w14:textId="77777777" w:rsidR="00732FD7" w:rsidRPr="00FD6771" w:rsidRDefault="00732FD7" w:rsidP="00732FD7">
      <w:pPr>
        <w:rPr>
          <w:rFonts w:ascii="Arial" w:hAnsi="Arial" w:cs="Arial"/>
          <w:i/>
        </w:rPr>
      </w:pPr>
      <w:r w:rsidRPr="00FD6771">
        <w:rPr>
          <w:rFonts w:ascii="Arial" w:hAnsi="Arial" w:cs="Arial"/>
          <w:i/>
        </w:rPr>
        <w:t xml:space="preserve">    It would be a chaotic web of personal relationships, prayer, and Bible reading—more of a movement than a program—but at another level it would be profoundly simple and within reach of all.</w:t>
      </w:r>
    </w:p>
    <w:p w14:paraId="0B22777A" w14:textId="77777777" w:rsidR="00732FD7" w:rsidRPr="00FD6771" w:rsidRDefault="00732FD7" w:rsidP="00732FD7">
      <w:pPr>
        <w:rPr>
          <w:rFonts w:ascii="Arial" w:hAnsi="Arial" w:cs="Arial"/>
          <w:i/>
        </w:rPr>
      </w:pPr>
      <w:r w:rsidRPr="00FD6771">
        <w:rPr>
          <w:rFonts w:ascii="Arial" w:hAnsi="Arial" w:cs="Arial"/>
          <w:i/>
        </w:rPr>
        <w:t>It’s an exciting thought!</w:t>
      </w:r>
    </w:p>
    <w:p w14:paraId="444E4A0D" w14:textId="5AF7F4AD" w:rsidR="00732FD7" w:rsidRPr="00FD6771" w:rsidRDefault="00732FD7" w:rsidP="00732FD7">
      <w:pPr>
        <w:jc w:val="right"/>
        <w:rPr>
          <w:rFonts w:ascii="Arial" w:hAnsi="Arial" w:cs="Arial"/>
          <w:i/>
        </w:rPr>
      </w:pPr>
      <w:r w:rsidRPr="00FD6771">
        <w:rPr>
          <w:rFonts w:ascii="Arial" w:hAnsi="Arial" w:cs="Arial"/>
        </w:rPr>
        <w:t xml:space="preserve">Colin Marshall and Tony Payne, </w:t>
      </w:r>
      <w:r w:rsidRPr="00FD6771">
        <w:rPr>
          <w:rFonts w:ascii="Arial" w:hAnsi="Arial" w:cs="Arial"/>
          <w:i/>
        </w:rPr>
        <w:t>The Trellis and the Vine</w:t>
      </w:r>
    </w:p>
    <w:p w14:paraId="0E62CDE4" w14:textId="77777777" w:rsidR="00CA1321" w:rsidRPr="00FD6771" w:rsidRDefault="00CA1321" w:rsidP="00732FD7">
      <w:pPr>
        <w:rPr>
          <w:rFonts w:ascii="Arial" w:hAnsi="Arial" w:cs="Arial"/>
          <w:b/>
        </w:rPr>
      </w:pPr>
    </w:p>
    <w:p w14:paraId="17A60CD7" w14:textId="7F9EE923" w:rsidR="003E1983" w:rsidRPr="00FD6771" w:rsidRDefault="003E1983" w:rsidP="00732FD7">
      <w:pPr>
        <w:rPr>
          <w:rFonts w:ascii="Arial" w:hAnsi="Arial" w:cs="Arial"/>
          <w:b/>
        </w:rPr>
      </w:pPr>
      <w:r w:rsidRPr="00FD6771">
        <w:rPr>
          <w:rFonts w:ascii="Arial" w:hAnsi="Arial" w:cs="Arial"/>
          <w:b/>
        </w:rPr>
        <w:t>H</w:t>
      </w:r>
      <w:r w:rsidR="00732FD7" w:rsidRPr="00FD6771">
        <w:rPr>
          <w:rFonts w:ascii="Arial" w:hAnsi="Arial" w:cs="Arial"/>
          <w:b/>
        </w:rPr>
        <w:t>ow to begin</w:t>
      </w:r>
    </w:p>
    <w:p w14:paraId="01FF2364" w14:textId="77777777" w:rsidR="00D62B87" w:rsidRPr="00FD6771" w:rsidRDefault="00732FD7" w:rsidP="003E1983">
      <w:pPr>
        <w:rPr>
          <w:rFonts w:ascii="Arial" w:hAnsi="Arial" w:cs="Arial"/>
        </w:rPr>
      </w:pPr>
      <w:r w:rsidRPr="00FD6771">
        <w:rPr>
          <w:rFonts w:ascii="Arial" w:hAnsi="Arial" w:cs="Arial"/>
        </w:rPr>
        <w:t xml:space="preserve">First, </w:t>
      </w:r>
      <w:r w:rsidRPr="00FD6771">
        <w:rPr>
          <w:rFonts w:ascii="Arial" w:hAnsi="Arial" w:cs="Arial"/>
          <w:i/>
        </w:rPr>
        <w:t xml:space="preserve">pray. </w:t>
      </w:r>
      <w:r w:rsidR="000C05BE" w:rsidRPr="00FD6771">
        <w:rPr>
          <w:rFonts w:ascii="Arial" w:hAnsi="Arial" w:cs="Arial"/>
          <w:i/>
        </w:rPr>
        <w:t xml:space="preserve">   </w:t>
      </w:r>
      <w:r w:rsidR="000C05BE" w:rsidRPr="00FD6771">
        <w:rPr>
          <w:rFonts w:ascii="Arial" w:hAnsi="Arial" w:cs="Arial"/>
        </w:rPr>
        <w:t>(Ask God: who</w:t>
      </w:r>
      <w:r w:rsidR="00FC2850" w:rsidRPr="00FD6771">
        <w:rPr>
          <w:rFonts w:ascii="Arial" w:hAnsi="Arial" w:cs="Arial"/>
        </w:rPr>
        <w:t xml:space="preserve"> should I do it with</w:t>
      </w:r>
      <w:r w:rsidR="000C05BE" w:rsidRPr="00FD6771">
        <w:rPr>
          <w:rFonts w:ascii="Arial" w:hAnsi="Arial" w:cs="Arial"/>
        </w:rPr>
        <w:t>? What</w:t>
      </w:r>
      <w:r w:rsidR="00FC2850" w:rsidRPr="00FD6771">
        <w:rPr>
          <w:rFonts w:ascii="Arial" w:hAnsi="Arial" w:cs="Arial"/>
        </w:rPr>
        <w:t xml:space="preserve"> should we be reading</w:t>
      </w:r>
      <w:r w:rsidR="000C05BE" w:rsidRPr="00FD6771">
        <w:rPr>
          <w:rFonts w:ascii="Arial" w:hAnsi="Arial" w:cs="Arial"/>
        </w:rPr>
        <w:t>? How long for?)</w:t>
      </w:r>
      <w:r w:rsidR="00FC2850" w:rsidRPr="00FD6771">
        <w:rPr>
          <w:rFonts w:ascii="Arial" w:hAnsi="Arial" w:cs="Arial"/>
        </w:rPr>
        <w:t xml:space="preserve"> </w:t>
      </w:r>
    </w:p>
    <w:p w14:paraId="5B074A15" w14:textId="77777777" w:rsidR="00D62B87" w:rsidRPr="00FD6771" w:rsidRDefault="00732FD7" w:rsidP="003E1983">
      <w:pPr>
        <w:rPr>
          <w:rFonts w:ascii="Arial" w:hAnsi="Arial" w:cs="Arial"/>
        </w:rPr>
      </w:pPr>
      <w:r w:rsidRPr="00FD6771">
        <w:rPr>
          <w:rFonts w:ascii="Arial" w:hAnsi="Arial" w:cs="Arial"/>
        </w:rPr>
        <w:t xml:space="preserve">Second, </w:t>
      </w:r>
      <w:r w:rsidRPr="00FD6771">
        <w:rPr>
          <w:rFonts w:ascii="Arial" w:hAnsi="Arial" w:cs="Arial"/>
          <w:i/>
        </w:rPr>
        <w:t>invit</w:t>
      </w:r>
      <w:r w:rsidR="00FC2850" w:rsidRPr="00FD6771">
        <w:rPr>
          <w:rFonts w:ascii="Arial" w:hAnsi="Arial" w:cs="Arial"/>
          <w:i/>
        </w:rPr>
        <w:t xml:space="preserve">e.  </w:t>
      </w:r>
      <w:r w:rsidR="00FC2850" w:rsidRPr="00FD6771">
        <w:rPr>
          <w:rFonts w:ascii="Arial" w:hAnsi="Arial" w:cs="Arial"/>
        </w:rPr>
        <w:t>Approach the person you want to do this with</w:t>
      </w:r>
    </w:p>
    <w:p w14:paraId="747EA058" w14:textId="32A56434" w:rsidR="00D62B87" w:rsidRPr="00FD6771" w:rsidRDefault="00D62B87" w:rsidP="00D62B87">
      <w:pPr>
        <w:pStyle w:val="ListParagraph"/>
        <w:numPr>
          <w:ilvl w:val="0"/>
          <w:numId w:val="7"/>
        </w:numPr>
        <w:rPr>
          <w:rFonts w:ascii="Arial" w:hAnsi="Arial" w:cs="Arial"/>
        </w:rPr>
      </w:pPr>
      <w:r w:rsidRPr="00FD6771">
        <w:rPr>
          <w:rFonts w:ascii="Arial" w:hAnsi="Arial" w:cs="Arial"/>
        </w:rPr>
        <w:t xml:space="preserve">Less </w:t>
      </w:r>
      <w:r w:rsidR="009B7E8C" w:rsidRPr="00FD6771">
        <w:rPr>
          <w:rFonts w:ascii="Arial" w:hAnsi="Arial" w:cs="Arial"/>
        </w:rPr>
        <w:t>frightening for them</w:t>
      </w:r>
      <w:r w:rsidRPr="00FD6771">
        <w:rPr>
          <w:rFonts w:ascii="Arial" w:hAnsi="Arial" w:cs="Arial"/>
        </w:rPr>
        <w:t xml:space="preserve"> than </w:t>
      </w:r>
      <w:r w:rsidR="009B7E8C" w:rsidRPr="00FD6771">
        <w:rPr>
          <w:rFonts w:ascii="Arial" w:hAnsi="Arial" w:cs="Arial"/>
        </w:rPr>
        <w:t xml:space="preserve">being </w:t>
      </w:r>
      <w:r w:rsidRPr="00FD6771">
        <w:rPr>
          <w:rFonts w:ascii="Arial" w:hAnsi="Arial" w:cs="Arial"/>
        </w:rPr>
        <w:t>invit</w:t>
      </w:r>
      <w:r w:rsidR="009B7E8C" w:rsidRPr="00FD6771">
        <w:rPr>
          <w:rFonts w:ascii="Arial" w:hAnsi="Arial" w:cs="Arial"/>
        </w:rPr>
        <w:t>ed</w:t>
      </w:r>
      <w:r w:rsidRPr="00FD6771">
        <w:rPr>
          <w:rFonts w:ascii="Arial" w:hAnsi="Arial" w:cs="Arial"/>
        </w:rPr>
        <w:t xml:space="preserve"> to a meeting</w:t>
      </w:r>
      <w:r w:rsidR="009B7E8C" w:rsidRPr="00FD6771">
        <w:rPr>
          <w:rFonts w:ascii="Arial" w:hAnsi="Arial" w:cs="Arial"/>
        </w:rPr>
        <w:t xml:space="preserve"> where there will be lots of people they don’t know already, and a speaker they can’t interrupt!</w:t>
      </w:r>
    </w:p>
    <w:p w14:paraId="707CC93B" w14:textId="77777777" w:rsidR="009B7E8C" w:rsidRPr="00FD6771" w:rsidRDefault="009B7E8C" w:rsidP="009B7E8C">
      <w:pPr>
        <w:pStyle w:val="ListParagraph"/>
        <w:ind w:left="1080"/>
        <w:rPr>
          <w:rFonts w:ascii="Arial" w:hAnsi="Arial" w:cs="Arial"/>
        </w:rPr>
      </w:pPr>
    </w:p>
    <w:p w14:paraId="44AE2CFA" w14:textId="05D854CE" w:rsidR="00732FD7" w:rsidRPr="00FD6771" w:rsidRDefault="00D62B87" w:rsidP="00D62B87">
      <w:pPr>
        <w:pStyle w:val="ListParagraph"/>
        <w:numPr>
          <w:ilvl w:val="0"/>
          <w:numId w:val="7"/>
        </w:numPr>
        <w:rPr>
          <w:rFonts w:ascii="Arial" w:hAnsi="Arial" w:cs="Arial"/>
        </w:rPr>
      </w:pPr>
      <w:r w:rsidRPr="00FD6771">
        <w:rPr>
          <w:rFonts w:ascii="Arial" w:hAnsi="Arial" w:cs="Arial"/>
        </w:rPr>
        <w:t xml:space="preserve">Make </w:t>
      </w:r>
      <w:r w:rsidR="000C05BE" w:rsidRPr="00FD6771">
        <w:rPr>
          <w:rFonts w:ascii="Arial" w:hAnsi="Arial" w:cs="Arial"/>
        </w:rPr>
        <w:t>sure the expectations are clear</w:t>
      </w:r>
      <w:r w:rsidR="009B7E8C" w:rsidRPr="00FD6771">
        <w:rPr>
          <w:rFonts w:ascii="Arial" w:hAnsi="Arial" w:cs="Arial"/>
        </w:rPr>
        <w:t xml:space="preserve"> and agreed between you</w:t>
      </w:r>
      <w:r w:rsidR="00FC2850" w:rsidRPr="00FD6771">
        <w:rPr>
          <w:rFonts w:ascii="Arial" w:hAnsi="Arial" w:cs="Arial"/>
        </w:rPr>
        <w:t xml:space="preserve">. </w:t>
      </w:r>
      <w:r w:rsidRPr="00FD6771">
        <w:rPr>
          <w:rFonts w:ascii="Arial" w:hAnsi="Arial" w:cs="Arial"/>
          <w:i/>
        </w:rPr>
        <w:t>(</w:t>
      </w:r>
      <w:r w:rsidR="00FC2850" w:rsidRPr="00FD6771">
        <w:rPr>
          <w:rFonts w:ascii="Arial" w:hAnsi="Arial" w:cs="Arial"/>
          <w:i/>
        </w:rPr>
        <w:t xml:space="preserve">How often will you meet? How long for? </w:t>
      </w:r>
      <w:r w:rsidRPr="00FD6771">
        <w:rPr>
          <w:rFonts w:ascii="Arial" w:hAnsi="Arial" w:cs="Arial"/>
          <w:i/>
        </w:rPr>
        <w:t>How can your friend bail out? What are your objectives?)</w:t>
      </w:r>
    </w:p>
    <w:p w14:paraId="69005593" w14:textId="16DF7C6E" w:rsidR="000C05BE" w:rsidRPr="00FD6771" w:rsidRDefault="000C05BE" w:rsidP="003E1983">
      <w:pPr>
        <w:rPr>
          <w:rFonts w:ascii="Arial" w:hAnsi="Arial" w:cs="Arial"/>
        </w:rPr>
      </w:pPr>
      <w:r w:rsidRPr="00FD6771">
        <w:rPr>
          <w:rFonts w:ascii="Arial" w:hAnsi="Arial" w:cs="Arial"/>
        </w:rPr>
        <w:t xml:space="preserve">Third, </w:t>
      </w:r>
      <w:r w:rsidRPr="00FD6771">
        <w:rPr>
          <w:rFonts w:ascii="Arial" w:hAnsi="Arial" w:cs="Arial"/>
          <w:i/>
        </w:rPr>
        <w:t xml:space="preserve">meet.  </w:t>
      </w:r>
      <w:r w:rsidR="00D62B87" w:rsidRPr="00FD6771">
        <w:rPr>
          <w:rFonts w:ascii="Arial" w:hAnsi="Arial" w:cs="Arial"/>
        </w:rPr>
        <w:t>(But first</w:t>
      </w:r>
      <w:r w:rsidR="009B7E8C" w:rsidRPr="00FD6771">
        <w:rPr>
          <w:rFonts w:ascii="Arial" w:hAnsi="Arial" w:cs="Arial"/>
        </w:rPr>
        <w:t>,</w:t>
      </w:r>
      <w:r w:rsidR="00D62B87" w:rsidRPr="00FD6771">
        <w:rPr>
          <w:rFonts w:ascii="Arial" w:hAnsi="Arial" w:cs="Arial"/>
        </w:rPr>
        <w:t xml:space="preserve"> block out the </w:t>
      </w:r>
      <w:r w:rsidR="009B7E8C" w:rsidRPr="00FD6771">
        <w:rPr>
          <w:rFonts w:ascii="Arial" w:hAnsi="Arial" w:cs="Arial"/>
        </w:rPr>
        <w:t xml:space="preserve">agreed </w:t>
      </w:r>
      <w:r w:rsidR="00D62B87" w:rsidRPr="00FD6771">
        <w:rPr>
          <w:rFonts w:ascii="Arial" w:hAnsi="Arial" w:cs="Arial"/>
        </w:rPr>
        <w:t>time slot for a considerable way ahead! You don’t want to have to chop and change unexpectedly – that destroys continuity!)</w:t>
      </w:r>
    </w:p>
    <w:p w14:paraId="0CF5B41A" w14:textId="77777777" w:rsidR="00D62B87" w:rsidRPr="00FD6771" w:rsidRDefault="00D62B87" w:rsidP="003E1983">
      <w:pPr>
        <w:rPr>
          <w:rFonts w:ascii="Arial" w:hAnsi="Arial" w:cs="Arial"/>
        </w:rPr>
      </w:pPr>
    </w:p>
    <w:p w14:paraId="417BBB8E" w14:textId="181A9D61" w:rsidR="006A3095" w:rsidRPr="00FD6771" w:rsidRDefault="000C05BE" w:rsidP="000C05BE">
      <w:pPr>
        <w:rPr>
          <w:rFonts w:ascii="Arial" w:hAnsi="Arial" w:cs="Arial"/>
          <w:b/>
        </w:rPr>
      </w:pPr>
      <w:r w:rsidRPr="00FD6771">
        <w:rPr>
          <w:rFonts w:ascii="Arial" w:hAnsi="Arial" w:cs="Arial"/>
          <w:b/>
        </w:rPr>
        <w:t>P</w:t>
      </w:r>
      <w:r w:rsidR="00D62B87" w:rsidRPr="00FD6771">
        <w:rPr>
          <w:rFonts w:ascii="Arial" w:hAnsi="Arial" w:cs="Arial"/>
          <w:b/>
        </w:rPr>
        <w:t>ros and cons of p</w:t>
      </w:r>
      <w:r w:rsidRPr="00FD6771">
        <w:rPr>
          <w:rFonts w:ascii="Arial" w:hAnsi="Arial" w:cs="Arial"/>
          <w:b/>
        </w:rPr>
        <w:t>reparation</w:t>
      </w:r>
    </w:p>
    <w:p w14:paraId="2937ADC5" w14:textId="63416135" w:rsidR="00A55EAF" w:rsidRPr="00FD6771" w:rsidRDefault="009B7E8C" w:rsidP="003E1983">
      <w:pPr>
        <w:rPr>
          <w:rFonts w:ascii="Arial" w:hAnsi="Arial" w:cs="Arial"/>
        </w:rPr>
      </w:pPr>
      <w:r w:rsidRPr="00FD6771">
        <w:rPr>
          <w:rFonts w:ascii="Arial" w:hAnsi="Arial" w:cs="Arial"/>
        </w:rPr>
        <w:t>Should you prepare for each session, or just open the Bible and see what happens?</w:t>
      </w:r>
    </w:p>
    <w:p w14:paraId="2E51ED30" w14:textId="77777777" w:rsidR="004955D2" w:rsidRPr="00FD6771" w:rsidRDefault="004955D2" w:rsidP="004955D2">
      <w:pPr>
        <w:jc w:val="center"/>
        <w:rPr>
          <w:rFonts w:ascii="Arial" w:hAnsi="Arial" w:cs="Arial"/>
        </w:rPr>
      </w:pPr>
      <w:r w:rsidRPr="00FD6771">
        <w:rPr>
          <w:rFonts w:ascii="Arial" w:hAnsi="Arial" w:cs="Arial"/>
          <w:noProof/>
          <w:lang w:eastAsia="en-GB"/>
        </w:rPr>
        <w:lastRenderedPageBreak/>
        <w:drawing>
          <wp:inline distT="0" distB="0" distL="0" distR="0" wp14:anchorId="61878650" wp14:editId="7B162B82">
            <wp:extent cx="3686175" cy="207383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06797" cy="2085433"/>
                    </a:xfrm>
                    <a:prstGeom prst="rect">
                      <a:avLst/>
                    </a:prstGeom>
                  </pic:spPr>
                </pic:pic>
              </a:graphicData>
            </a:graphic>
          </wp:inline>
        </w:drawing>
      </w:r>
    </w:p>
    <w:p w14:paraId="23C49B2A" w14:textId="77777777" w:rsidR="004955D2" w:rsidRPr="00FD6771" w:rsidRDefault="004955D2" w:rsidP="004955D2">
      <w:pPr>
        <w:jc w:val="center"/>
        <w:rPr>
          <w:rFonts w:ascii="Arial" w:hAnsi="Arial" w:cs="Arial"/>
        </w:rPr>
      </w:pPr>
    </w:p>
    <w:p w14:paraId="40617EB2" w14:textId="32EED8DE" w:rsidR="004955D2" w:rsidRPr="00FD6771" w:rsidRDefault="009B7E8C" w:rsidP="004955D2">
      <w:pPr>
        <w:rPr>
          <w:rFonts w:ascii="Arial" w:hAnsi="Arial" w:cs="Arial"/>
          <w:b/>
        </w:rPr>
      </w:pPr>
      <w:r w:rsidRPr="00FD6771">
        <w:rPr>
          <w:rFonts w:ascii="Arial" w:hAnsi="Arial" w:cs="Arial"/>
          <w:b/>
        </w:rPr>
        <w:t xml:space="preserve">Preparing a session </w:t>
      </w:r>
      <w:r w:rsidRPr="00FD6771">
        <w:rPr>
          <w:rFonts w:ascii="Arial" w:hAnsi="Arial" w:cs="Arial"/>
          <w:b/>
          <w:i/>
        </w:rPr>
        <w:t>without</w:t>
      </w:r>
      <w:r w:rsidRPr="00FD6771">
        <w:rPr>
          <w:rFonts w:ascii="Arial" w:hAnsi="Arial" w:cs="Arial"/>
          <w:b/>
        </w:rPr>
        <w:t xml:space="preserve"> using pre-printed materials</w:t>
      </w:r>
      <w:r w:rsidR="004955D2" w:rsidRPr="00FD6771">
        <w:rPr>
          <w:rFonts w:ascii="Arial" w:hAnsi="Arial" w:cs="Arial"/>
          <w:b/>
        </w:rPr>
        <w:t>: three steps…</w:t>
      </w:r>
    </w:p>
    <w:p w14:paraId="5D091885" w14:textId="54848000" w:rsidR="004955D2" w:rsidRPr="00FD6771" w:rsidRDefault="004955D2" w:rsidP="004955D2">
      <w:pPr>
        <w:pStyle w:val="ListParagraph"/>
        <w:numPr>
          <w:ilvl w:val="0"/>
          <w:numId w:val="8"/>
        </w:numPr>
        <w:rPr>
          <w:rFonts w:ascii="Arial" w:hAnsi="Arial" w:cs="Arial"/>
        </w:rPr>
      </w:pPr>
      <w:r w:rsidRPr="00FD6771">
        <w:rPr>
          <w:rFonts w:ascii="Arial" w:hAnsi="Arial" w:cs="Arial"/>
        </w:rPr>
        <w:t>READ the passage carefully several times. Try different versions.</w:t>
      </w:r>
      <w:r w:rsidR="000B0740" w:rsidRPr="00FD6771">
        <w:rPr>
          <w:rFonts w:ascii="Arial" w:hAnsi="Arial" w:cs="Arial"/>
        </w:rPr>
        <w:t xml:space="preserve"> Get a good feel for the shape of the passage, and try to spot any likely difficult bits.</w:t>
      </w:r>
    </w:p>
    <w:p w14:paraId="7A2F6A3F" w14:textId="77777777" w:rsidR="000B0740" w:rsidRPr="00FD6771" w:rsidRDefault="000B0740" w:rsidP="000B0740">
      <w:pPr>
        <w:pStyle w:val="ListParagraph"/>
        <w:rPr>
          <w:rFonts w:ascii="Arial" w:hAnsi="Arial" w:cs="Arial"/>
        </w:rPr>
      </w:pPr>
    </w:p>
    <w:p w14:paraId="48582B41" w14:textId="429BAEBA" w:rsidR="004955D2" w:rsidRPr="00FD6771" w:rsidRDefault="004955D2" w:rsidP="004955D2">
      <w:pPr>
        <w:pStyle w:val="ListParagraph"/>
        <w:numPr>
          <w:ilvl w:val="0"/>
          <w:numId w:val="8"/>
        </w:numPr>
        <w:rPr>
          <w:rFonts w:ascii="Arial" w:hAnsi="Arial" w:cs="Arial"/>
        </w:rPr>
      </w:pPr>
      <w:r w:rsidRPr="00FD6771">
        <w:rPr>
          <w:rFonts w:ascii="Arial" w:hAnsi="Arial" w:cs="Arial"/>
        </w:rPr>
        <w:t>CHECK the context. Who wrote this? What were their intentions? What’s happening in the background? What might need explanation because it isn’t obvious at first reading?</w:t>
      </w:r>
      <w:r w:rsidR="000B0740" w:rsidRPr="00FD6771">
        <w:rPr>
          <w:rFonts w:ascii="Arial" w:hAnsi="Arial" w:cs="Arial"/>
        </w:rPr>
        <w:t xml:space="preserve"> Find answers from good Internet resources </w:t>
      </w:r>
      <w:r w:rsidR="000B0740" w:rsidRPr="00FD6771">
        <w:rPr>
          <w:rFonts w:ascii="Arial" w:hAnsi="Arial" w:cs="Arial"/>
          <w:i/>
        </w:rPr>
        <w:t>(see the last part of these notes).</w:t>
      </w:r>
    </w:p>
    <w:p w14:paraId="4AFB67D0" w14:textId="77777777" w:rsidR="000B0740" w:rsidRPr="00FD6771" w:rsidRDefault="000B0740" w:rsidP="000B0740">
      <w:pPr>
        <w:pStyle w:val="ListParagraph"/>
        <w:rPr>
          <w:rFonts w:ascii="Arial" w:hAnsi="Arial" w:cs="Arial"/>
        </w:rPr>
      </w:pPr>
    </w:p>
    <w:p w14:paraId="7DCF5E39" w14:textId="65EB96EE" w:rsidR="004955D2" w:rsidRPr="00FD6771" w:rsidRDefault="004955D2" w:rsidP="004955D2">
      <w:pPr>
        <w:pStyle w:val="ListParagraph"/>
        <w:numPr>
          <w:ilvl w:val="0"/>
          <w:numId w:val="8"/>
        </w:numPr>
        <w:rPr>
          <w:rFonts w:ascii="Arial" w:hAnsi="Arial" w:cs="Arial"/>
        </w:rPr>
      </w:pPr>
      <w:r w:rsidRPr="00FD6771">
        <w:rPr>
          <w:rFonts w:ascii="Arial" w:hAnsi="Arial" w:cs="Arial"/>
        </w:rPr>
        <w:t>WRAP UP the “gifts” you want to give – the discoveries you want your friend to make – in good questions which they can unwrap to find the answers themselves</w:t>
      </w:r>
      <w:r w:rsidR="000B0740" w:rsidRPr="00FD6771">
        <w:rPr>
          <w:rFonts w:ascii="Arial" w:hAnsi="Arial" w:cs="Arial"/>
        </w:rPr>
        <w:t>. Avoid “closed”, yes-or-no questions; make them do some thinking!</w:t>
      </w:r>
    </w:p>
    <w:p w14:paraId="6FD5B3D7" w14:textId="77777777" w:rsidR="004955D2" w:rsidRPr="00FD6771" w:rsidRDefault="004955D2" w:rsidP="000C05BE">
      <w:pPr>
        <w:rPr>
          <w:rFonts w:ascii="Arial" w:hAnsi="Arial" w:cs="Arial"/>
        </w:rPr>
      </w:pPr>
    </w:p>
    <w:p w14:paraId="4EEF4C3D" w14:textId="0FCE779B" w:rsidR="004955D2" w:rsidRPr="00FD6771" w:rsidRDefault="004955D2" w:rsidP="000C05BE">
      <w:pPr>
        <w:rPr>
          <w:rFonts w:ascii="Arial" w:hAnsi="Arial" w:cs="Arial"/>
          <w:b/>
        </w:rPr>
      </w:pPr>
      <w:r w:rsidRPr="00FD6771">
        <w:rPr>
          <w:rFonts w:ascii="Arial" w:hAnsi="Arial" w:cs="Arial"/>
          <w:b/>
        </w:rPr>
        <w:t>How to study any passage: observe, interpret, apply</w:t>
      </w:r>
    </w:p>
    <w:p w14:paraId="29332F33" w14:textId="10028EB3" w:rsidR="004A3E2D" w:rsidRPr="00FD6771" w:rsidRDefault="000C05BE" w:rsidP="004A3E2D">
      <w:pPr>
        <w:rPr>
          <w:rFonts w:ascii="Arial" w:hAnsi="Arial" w:cs="Arial"/>
        </w:rPr>
      </w:pPr>
      <w:r w:rsidRPr="00FD6771">
        <w:rPr>
          <w:rFonts w:ascii="Arial" w:hAnsi="Arial" w:cs="Arial"/>
        </w:rPr>
        <w:t xml:space="preserve">Your study should help to answer three questions:  </w:t>
      </w:r>
      <w:r w:rsidRPr="00FD6771">
        <w:rPr>
          <w:rFonts w:ascii="Arial" w:hAnsi="Arial" w:cs="Arial"/>
        </w:rPr>
        <w:tab/>
      </w:r>
    </w:p>
    <w:p w14:paraId="6DC159D8" w14:textId="2D56F730" w:rsidR="004A3E2D" w:rsidRPr="00FD6771" w:rsidRDefault="004A3E2D" w:rsidP="004A3E2D">
      <w:pPr>
        <w:jc w:val="center"/>
        <w:rPr>
          <w:rFonts w:ascii="Arial" w:hAnsi="Arial" w:cs="Arial"/>
        </w:rPr>
      </w:pPr>
      <w:r w:rsidRPr="00FD6771">
        <w:rPr>
          <w:rFonts w:ascii="Arial" w:hAnsi="Arial" w:cs="Arial"/>
          <w:noProof/>
          <w:lang w:eastAsia="en-GB"/>
        </w:rPr>
        <w:drawing>
          <wp:inline distT="0" distB="0" distL="0" distR="0" wp14:anchorId="7C55AA67" wp14:editId="7C634018">
            <wp:extent cx="2971800" cy="167192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7238" cy="1697489"/>
                    </a:xfrm>
                    <a:prstGeom prst="rect">
                      <a:avLst/>
                    </a:prstGeom>
                  </pic:spPr>
                </pic:pic>
              </a:graphicData>
            </a:graphic>
          </wp:inline>
        </w:drawing>
      </w:r>
    </w:p>
    <w:p w14:paraId="28D964A7" w14:textId="5858EF19" w:rsidR="000C05BE" w:rsidRPr="00FD6771" w:rsidRDefault="004955D2" w:rsidP="004A3E2D">
      <w:pPr>
        <w:rPr>
          <w:rFonts w:ascii="Arial" w:hAnsi="Arial" w:cs="Arial"/>
        </w:rPr>
      </w:pPr>
      <w:r w:rsidRPr="00FD6771">
        <w:rPr>
          <w:rFonts w:ascii="Arial" w:hAnsi="Arial" w:cs="Arial"/>
        </w:rPr>
        <w:t>D</w:t>
      </w:r>
      <w:r w:rsidR="00C603F3" w:rsidRPr="00FD6771">
        <w:rPr>
          <w:rFonts w:ascii="Arial" w:hAnsi="Arial" w:cs="Arial"/>
        </w:rPr>
        <w:t xml:space="preserve">on’t worry if it takes a few meetings before you settle into an easy, confident reading relationship with one another. Focus on becoming friends too. Share what’s going on in your own life, and </w:t>
      </w:r>
      <w:r w:rsidR="00A1549A" w:rsidRPr="00FD6771">
        <w:rPr>
          <w:rFonts w:ascii="Arial" w:hAnsi="Arial" w:cs="Arial"/>
        </w:rPr>
        <w:t xml:space="preserve">build a relationship in which the other person feels it’s possible to ask any question, however stupid it may be, because you won’t laugh or judge or be impatient. </w:t>
      </w:r>
    </w:p>
    <w:p w14:paraId="36F727C5" w14:textId="0E0B020E" w:rsidR="00196C70" w:rsidRPr="00FD6771" w:rsidRDefault="00A1549A" w:rsidP="000C05BE">
      <w:pPr>
        <w:spacing w:line="240" w:lineRule="auto"/>
        <w:rPr>
          <w:rFonts w:ascii="Arial" w:hAnsi="Arial" w:cs="Arial"/>
        </w:rPr>
      </w:pPr>
      <w:r w:rsidRPr="00FD6771">
        <w:rPr>
          <w:rFonts w:ascii="Arial" w:hAnsi="Arial" w:cs="Arial"/>
        </w:rPr>
        <w:t>And just trust God’s Holy Spirit from there, to take it where he wants it to go!</w:t>
      </w:r>
    </w:p>
    <w:p w14:paraId="575A7C5F" w14:textId="45622593" w:rsidR="004A3E2D" w:rsidRPr="00FD6771" w:rsidRDefault="004A3E2D" w:rsidP="000C05BE">
      <w:pPr>
        <w:spacing w:line="240" w:lineRule="auto"/>
        <w:rPr>
          <w:rFonts w:ascii="Arial" w:hAnsi="Arial" w:cs="Arial"/>
        </w:rPr>
      </w:pPr>
    </w:p>
    <w:p w14:paraId="614842CE" w14:textId="242A2146" w:rsidR="004A3E2D" w:rsidRPr="00FD6771" w:rsidRDefault="009B7E8C" w:rsidP="000C05BE">
      <w:pPr>
        <w:spacing w:line="240" w:lineRule="auto"/>
        <w:rPr>
          <w:rFonts w:ascii="Arial" w:hAnsi="Arial" w:cs="Arial"/>
          <w:b/>
        </w:rPr>
      </w:pPr>
      <w:r w:rsidRPr="00FD6771">
        <w:rPr>
          <w:rFonts w:ascii="Arial" w:hAnsi="Arial" w:cs="Arial"/>
          <w:b/>
        </w:rPr>
        <w:lastRenderedPageBreak/>
        <w:t xml:space="preserve">But you don’t have to do it alone. </w:t>
      </w:r>
      <w:r w:rsidR="004A3E2D" w:rsidRPr="00FD6771">
        <w:rPr>
          <w:rFonts w:ascii="Arial" w:hAnsi="Arial" w:cs="Arial"/>
          <w:b/>
        </w:rPr>
        <w:t>Materials you could use</w:t>
      </w:r>
      <w:r w:rsidRPr="00FD6771">
        <w:rPr>
          <w:rFonts w:ascii="Arial" w:hAnsi="Arial" w:cs="Arial"/>
          <w:b/>
        </w:rPr>
        <w:t>:</w:t>
      </w:r>
    </w:p>
    <w:p w14:paraId="6115F16D" w14:textId="18183044" w:rsidR="004A3E2D" w:rsidRPr="00FD6771" w:rsidRDefault="004A3E2D" w:rsidP="002E188A">
      <w:pPr>
        <w:spacing w:line="240" w:lineRule="auto"/>
        <w:rPr>
          <w:rFonts w:ascii="Arial" w:hAnsi="Arial" w:cs="Arial"/>
        </w:rPr>
      </w:pPr>
      <w:r w:rsidRPr="00FD6771">
        <w:rPr>
          <w:rFonts w:ascii="Arial" w:hAnsi="Arial" w:cs="Arial"/>
          <w:i/>
        </w:rPr>
        <w:t xml:space="preserve">One approach which gives you </w:t>
      </w:r>
      <w:r w:rsidRPr="00FD6771">
        <w:rPr>
          <w:rFonts w:ascii="Arial" w:hAnsi="Arial" w:cs="Arial"/>
          <w:b/>
          <w:i/>
        </w:rPr>
        <w:t>lots of help</w:t>
      </w:r>
      <w:r w:rsidRPr="00FD6771">
        <w:rPr>
          <w:rFonts w:ascii="Arial" w:hAnsi="Arial" w:cs="Arial"/>
        </w:rPr>
        <w:t xml:space="preserve"> is “You, Me and the Bible” (</w:t>
      </w:r>
      <w:hyperlink r:id="rId8" w:history="1">
        <w:r w:rsidRPr="00FD6771">
          <w:rPr>
            <w:rStyle w:val="Hyperlink"/>
            <w:rFonts w:ascii="Arial" w:hAnsi="Arial" w:cs="Arial"/>
          </w:rPr>
          <w:t>https://www.thegoodbook.co.uk/you-me-and-the-bible</w:t>
        </w:r>
      </w:hyperlink>
      <w:r w:rsidRPr="00FD6771">
        <w:rPr>
          <w:rFonts w:ascii="Arial" w:hAnsi="Arial" w:cs="Arial"/>
        </w:rPr>
        <w:t xml:space="preserve"> ): six one-to-one Bible studies introducing people to the key ideas of Scripture, with notes for leaders and helpful video clips which you can play (even on your phone!) to summarize each session. Materials are cheap but if you have no money everything can be downloaded for free. See also </w:t>
      </w:r>
      <w:hyperlink r:id="rId9" w:history="1">
        <w:r w:rsidRPr="00FD6771">
          <w:rPr>
            <w:rStyle w:val="Hyperlink"/>
            <w:rFonts w:ascii="Arial" w:hAnsi="Arial" w:cs="Arial"/>
          </w:rPr>
          <w:t>http://www.matthiasmedia.com/ymb/</w:t>
        </w:r>
      </w:hyperlink>
      <w:r w:rsidRPr="00FD6771">
        <w:rPr>
          <w:rFonts w:ascii="Arial" w:hAnsi="Arial" w:cs="Arial"/>
        </w:rPr>
        <w:t xml:space="preserve"> where you’ll also find some fun video clips you can download to show your friend in advance, so that they can see what you’re talking about before they agree to do it!</w:t>
      </w:r>
    </w:p>
    <w:p w14:paraId="693B57BB" w14:textId="2C1E5EDD" w:rsidR="004A3E2D" w:rsidRPr="00FD6771" w:rsidRDefault="004A3E2D" w:rsidP="000C05BE">
      <w:pPr>
        <w:spacing w:line="240" w:lineRule="auto"/>
        <w:rPr>
          <w:rFonts w:ascii="Arial" w:hAnsi="Arial" w:cs="Arial"/>
        </w:rPr>
      </w:pPr>
      <w:r w:rsidRPr="00FD6771">
        <w:rPr>
          <w:rFonts w:ascii="Arial" w:hAnsi="Arial" w:cs="Arial"/>
          <w:i/>
        </w:rPr>
        <w:t xml:space="preserve">One approach which </w:t>
      </w:r>
      <w:r w:rsidR="00A12D2A" w:rsidRPr="00FD6771">
        <w:rPr>
          <w:rFonts w:ascii="Arial" w:hAnsi="Arial" w:cs="Arial"/>
          <w:i/>
        </w:rPr>
        <w:t>g</w:t>
      </w:r>
      <w:r w:rsidRPr="00FD6771">
        <w:rPr>
          <w:rFonts w:ascii="Arial" w:hAnsi="Arial" w:cs="Arial"/>
          <w:i/>
        </w:rPr>
        <w:t xml:space="preserve">ives you </w:t>
      </w:r>
      <w:r w:rsidRPr="00FD6771">
        <w:rPr>
          <w:rFonts w:ascii="Arial" w:hAnsi="Arial" w:cs="Arial"/>
          <w:b/>
          <w:i/>
        </w:rPr>
        <w:t>less help, but lots of freedom</w:t>
      </w:r>
      <w:r w:rsidRPr="00FD6771">
        <w:rPr>
          <w:rFonts w:ascii="Arial" w:hAnsi="Arial" w:cs="Arial"/>
          <w:i/>
        </w:rPr>
        <w:t xml:space="preserve">, </w:t>
      </w:r>
      <w:r w:rsidRPr="00FD6771">
        <w:rPr>
          <w:rFonts w:ascii="Arial" w:hAnsi="Arial" w:cs="Arial"/>
        </w:rPr>
        <w:t xml:space="preserve">is </w:t>
      </w:r>
      <w:r w:rsidR="00A12D2A" w:rsidRPr="00FD6771">
        <w:rPr>
          <w:rFonts w:ascii="Arial" w:hAnsi="Arial" w:cs="Arial"/>
        </w:rPr>
        <w:t xml:space="preserve">the one described in David Helm’s online training course at </w:t>
      </w:r>
      <w:hyperlink r:id="rId10" w:history="1">
        <w:r w:rsidR="00A12D2A" w:rsidRPr="00FD6771">
          <w:rPr>
            <w:rStyle w:val="Hyperlink"/>
            <w:rFonts w:ascii="Arial" w:hAnsi="Arial" w:cs="Arial"/>
          </w:rPr>
          <w:t>http://www.reading121.org/</w:t>
        </w:r>
      </w:hyperlink>
      <w:r w:rsidR="00A12D2A" w:rsidRPr="00FD6771">
        <w:rPr>
          <w:rFonts w:ascii="Arial" w:hAnsi="Arial" w:cs="Arial"/>
        </w:rPr>
        <w:t xml:space="preserve"> , which includes videos, FAQs, group activities, and downloadable sheets. Helm gives you questions you can use to prepare any passage of the Bible for one-to-one study, and an eight-session way of going through Mark’s Gospel, in a document at </w:t>
      </w:r>
      <w:hyperlink r:id="rId11" w:history="1">
        <w:r w:rsidR="00A12D2A" w:rsidRPr="00FD6771">
          <w:rPr>
            <w:rStyle w:val="Hyperlink"/>
            <w:rFonts w:ascii="Arial" w:hAnsi="Arial" w:cs="Arial"/>
          </w:rPr>
          <w:t>http://www.reading121.org/media/One-to-One-Reading-Sheets.pdf</w:t>
        </w:r>
      </w:hyperlink>
      <w:r w:rsidR="00A12D2A" w:rsidRPr="00FD6771">
        <w:rPr>
          <w:rFonts w:ascii="Arial" w:hAnsi="Arial" w:cs="Arial"/>
        </w:rPr>
        <w:t xml:space="preserve"> .</w:t>
      </w:r>
      <w:r w:rsidR="009B7E8C" w:rsidRPr="00FD6771">
        <w:rPr>
          <w:rFonts w:ascii="Arial" w:hAnsi="Arial" w:cs="Arial"/>
        </w:rPr>
        <w:t xml:space="preserve"> And even if you decide not to use his material on Mark, the training course sessions are well worth watching! You’ll learn a lot. </w:t>
      </w:r>
    </w:p>
    <w:p w14:paraId="5C2913CF" w14:textId="54475A1E" w:rsidR="00A12D2A" w:rsidRPr="00FD6771" w:rsidRDefault="00A12D2A" w:rsidP="000C05BE">
      <w:pPr>
        <w:spacing w:line="240" w:lineRule="auto"/>
        <w:rPr>
          <w:rFonts w:ascii="Arial" w:hAnsi="Arial" w:cs="Arial"/>
        </w:rPr>
      </w:pPr>
      <w:r w:rsidRPr="00FD6771">
        <w:rPr>
          <w:rFonts w:ascii="Arial" w:hAnsi="Arial" w:cs="Arial"/>
          <w:i/>
        </w:rPr>
        <w:t xml:space="preserve">One approach which gives you </w:t>
      </w:r>
      <w:r w:rsidRPr="00FD6771">
        <w:rPr>
          <w:rFonts w:ascii="Arial" w:hAnsi="Arial" w:cs="Arial"/>
          <w:b/>
          <w:i/>
        </w:rPr>
        <w:t>everything in one</w:t>
      </w:r>
      <w:r w:rsidRPr="00FD6771">
        <w:rPr>
          <w:rFonts w:ascii="Arial" w:hAnsi="Arial" w:cs="Arial"/>
          <w:i/>
        </w:rPr>
        <w:t xml:space="preserve"> </w:t>
      </w:r>
      <w:r w:rsidRPr="00FD6771">
        <w:rPr>
          <w:rFonts w:ascii="Arial" w:hAnsi="Arial" w:cs="Arial"/>
        </w:rPr>
        <w:t xml:space="preserve">is “The Word one-to-one”, a tried and tested guide to the Gospel of John evolved by St Helen’s Bishopsgate. You’ll find it on an excellent website at </w:t>
      </w:r>
      <w:hyperlink r:id="rId12" w:history="1">
        <w:r w:rsidRPr="00FD6771">
          <w:rPr>
            <w:rStyle w:val="Hyperlink"/>
            <w:rFonts w:ascii="Arial" w:hAnsi="Arial" w:cs="Arial"/>
          </w:rPr>
          <w:t>https://www.theword121.com/</w:t>
        </w:r>
      </w:hyperlink>
      <w:r w:rsidRPr="00FD6771">
        <w:rPr>
          <w:rFonts w:ascii="Arial" w:hAnsi="Arial" w:cs="Arial"/>
        </w:rPr>
        <w:t xml:space="preserve"> .  It consists of (up to) 38 sessions taking 25-40 minutes each, and </w:t>
      </w:r>
      <w:r w:rsidR="00375CAE" w:rsidRPr="00FD6771">
        <w:rPr>
          <w:rFonts w:ascii="Arial" w:hAnsi="Arial" w:cs="Arial"/>
          <w:i/>
        </w:rPr>
        <w:t>there are no questions</w:t>
      </w:r>
      <w:r w:rsidR="00AD05B6" w:rsidRPr="00FD6771">
        <w:rPr>
          <w:rFonts w:ascii="Arial" w:hAnsi="Arial" w:cs="Arial"/>
          <w:i/>
        </w:rPr>
        <w:t xml:space="preserve"> supplied </w:t>
      </w:r>
      <w:r w:rsidR="00AD05B6" w:rsidRPr="00FD6771">
        <w:rPr>
          <w:rFonts w:ascii="Arial" w:hAnsi="Arial" w:cs="Arial"/>
        </w:rPr>
        <w:t xml:space="preserve">so that you can unpack the meaning then discuss it together in any way which is appropriate to your friend. It’s described on video at </w:t>
      </w:r>
      <w:hyperlink r:id="rId13" w:history="1">
        <w:r w:rsidR="00AD05B6" w:rsidRPr="00FD6771">
          <w:rPr>
            <w:rStyle w:val="Hyperlink"/>
            <w:rFonts w:ascii="Arial" w:hAnsi="Arial" w:cs="Arial"/>
          </w:rPr>
          <w:t>https://tinyurl.com/word121vids</w:t>
        </w:r>
      </w:hyperlink>
      <w:r w:rsidR="00AD05B6" w:rsidRPr="00FD6771">
        <w:rPr>
          <w:rFonts w:ascii="Arial" w:hAnsi="Arial" w:cs="Arial"/>
        </w:rPr>
        <w:t xml:space="preserve"> . Y</w:t>
      </w:r>
      <w:r w:rsidR="00375CAE" w:rsidRPr="00FD6771">
        <w:rPr>
          <w:rFonts w:ascii="Arial" w:hAnsi="Arial" w:cs="Arial"/>
        </w:rPr>
        <w:t xml:space="preserve">ou can </w:t>
      </w:r>
      <w:r w:rsidR="00AD05B6" w:rsidRPr="00FD6771">
        <w:rPr>
          <w:rFonts w:ascii="Arial" w:hAnsi="Arial" w:cs="Arial"/>
        </w:rPr>
        <w:t xml:space="preserve">buy materials </w:t>
      </w:r>
      <w:r w:rsidR="00375CAE" w:rsidRPr="00FD6771">
        <w:rPr>
          <w:rFonts w:ascii="Arial" w:hAnsi="Arial" w:cs="Arial"/>
        </w:rPr>
        <w:t xml:space="preserve">for as little as £7.99 – although if you don’t have the money you can also download the full-colour materials free, then print them out yourself. </w:t>
      </w:r>
    </w:p>
    <w:p w14:paraId="2391CFF3" w14:textId="79F50220" w:rsidR="00375CAE" w:rsidRPr="00FD6771" w:rsidRDefault="00AD05B6" w:rsidP="000C05BE">
      <w:pPr>
        <w:spacing w:line="240" w:lineRule="auto"/>
        <w:rPr>
          <w:rFonts w:ascii="Arial" w:hAnsi="Arial" w:cs="Arial"/>
          <w:b/>
        </w:rPr>
      </w:pPr>
      <w:r w:rsidRPr="00FD6771">
        <w:rPr>
          <w:rFonts w:ascii="Arial" w:hAnsi="Arial" w:cs="Arial"/>
          <w:b/>
        </w:rPr>
        <w:t>More resources</w:t>
      </w:r>
    </w:p>
    <w:p w14:paraId="7645EC9B" w14:textId="75E4C249" w:rsidR="00E74723" w:rsidRPr="00FD6771" w:rsidRDefault="002E188A" w:rsidP="00B3018F">
      <w:pPr>
        <w:spacing w:line="240" w:lineRule="auto"/>
        <w:rPr>
          <w:rFonts w:ascii="Arial" w:hAnsi="Arial" w:cs="Arial"/>
        </w:rPr>
      </w:pPr>
      <w:r w:rsidRPr="00FD6771">
        <w:rPr>
          <w:rFonts w:ascii="Arial" w:hAnsi="Arial" w:cs="Arial"/>
        </w:rPr>
        <w:t xml:space="preserve">To see a </w:t>
      </w:r>
      <w:proofErr w:type="spellStart"/>
      <w:r w:rsidRPr="00FD6771">
        <w:rPr>
          <w:rFonts w:ascii="Arial" w:hAnsi="Arial" w:cs="Arial"/>
        </w:rPr>
        <w:t>Powerpoint</w:t>
      </w:r>
      <w:proofErr w:type="spellEnd"/>
      <w:r w:rsidRPr="00FD6771">
        <w:rPr>
          <w:rFonts w:ascii="Arial" w:hAnsi="Arial" w:cs="Arial"/>
        </w:rPr>
        <w:t xml:space="preserve"> which contains all of this material and more, and introduces each of the three approaches mentioned above, go to</w:t>
      </w:r>
      <w:r w:rsidR="00B3018F" w:rsidRPr="00FD6771">
        <w:rPr>
          <w:rFonts w:ascii="Arial" w:hAnsi="Arial" w:cs="Arial"/>
        </w:rPr>
        <w:t xml:space="preserve"> </w:t>
      </w:r>
      <w:hyperlink r:id="rId14" w:history="1">
        <w:r w:rsidR="00B3018F" w:rsidRPr="00FD6771">
          <w:rPr>
            <w:rStyle w:val="Hyperlink"/>
            <w:rFonts w:ascii="Arial" w:hAnsi="Arial" w:cs="Arial"/>
          </w:rPr>
          <w:t>https://www.slideshare.net</w:t>
        </w:r>
      </w:hyperlink>
      <w:r w:rsidR="00B3018F" w:rsidRPr="00FD6771">
        <w:rPr>
          <w:rFonts w:ascii="Arial" w:hAnsi="Arial" w:cs="Arial"/>
        </w:rPr>
        <w:t xml:space="preserve"> and </w:t>
      </w:r>
      <w:r w:rsidRPr="00FD6771">
        <w:rPr>
          <w:rFonts w:ascii="Arial" w:hAnsi="Arial" w:cs="Arial"/>
        </w:rPr>
        <w:t xml:space="preserve">put </w:t>
      </w:r>
      <w:r w:rsidR="00B3018F" w:rsidRPr="00FD6771">
        <w:rPr>
          <w:rFonts w:ascii="Arial" w:hAnsi="Arial" w:cs="Arial"/>
        </w:rPr>
        <w:t xml:space="preserve"> “one to one bible reading”</w:t>
      </w:r>
      <w:r w:rsidRPr="00FD6771">
        <w:rPr>
          <w:rFonts w:ascii="Arial" w:hAnsi="Arial" w:cs="Arial"/>
        </w:rPr>
        <w:t xml:space="preserve"> into the search box</w:t>
      </w:r>
      <w:r w:rsidR="00B3018F" w:rsidRPr="00FD6771">
        <w:rPr>
          <w:rFonts w:ascii="Arial" w:hAnsi="Arial" w:cs="Arial"/>
        </w:rPr>
        <w:t>.</w:t>
      </w:r>
    </w:p>
    <w:p w14:paraId="63FE5178" w14:textId="5DB132D9" w:rsidR="0086102C" w:rsidRPr="00FD6771" w:rsidRDefault="0086102C" w:rsidP="00B3018F">
      <w:pPr>
        <w:spacing w:line="240" w:lineRule="auto"/>
        <w:rPr>
          <w:rFonts w:ascii="Arial" w:hAnsi="Arial" w:cs="Arial"/>
        </w:rPr>
      </w:pPr>
      <w:r w:rsidRPr="00FD6771">
        <w:rPr>
          <w:rFonts w:ascii="Arial" w:hAnsi="Arial" w:cs="Arial"/>
        </w:rPr>
        <w:t>The people behind “The Word One to One” have produced sta</w:t>
      </w:r>
      <w:r w:rsidR="00FD6771">
        <w:rPr>
          <w:rFonts w:ascii="Arial" w:hAnsi="Arial" w:cs="Arial"/>
        </w:rPr>
        <w:t>cks of videos which can help yo</w:t>
      </w:r>
      <w:bookmarkStart w:id="0" w:name="_GoBack"/>
      <w:bookmarkEnd w:id="0"/>
      <w:r w:rsidRPr="00FD6771">
        <w:rPr>
          <w:rFonts w:ascii="Arial" w:hAnsi="Arial" w:cs="Arial"/>
        </w:rPr>
        <w:t>u understand it, and assess whether it’s the right approach for you:</w:t>
      </w:r>
    </w:p>
    <w:p w14:paraId="710DCE6E" w14:textId="5B772921" w:rsidR="0086102C" w:rsidRPr="00FD6771" w:rsidRDefault="0086102C" w:rsidP="00B3018F">
      <w:pPr>
        <w:spacing w:line="240" w:lineRule="auto"/>
        <w:rPr>
          <w:rFonts w:ascii="Arial" w:hAnsi="Arial" w:cs="Arial"/>
        </w:rPr>
      </w:pPr>
      <w:r w:rsidRPr="00FD6771">
        <w:rPr>
          <w:rFonts w:ascii="Arial" w:hAnsi="Arial" w:cs="Arial"/>
        </w:rPr>
        <w:t xml:space="preserve">Rico Tice </w:t>
      </w:r>
      <w:hyperlink r:id="rId15" w:history="1">
        <w:r w:rsidR="00CA1321" w:rsidRPr="00FD6771">
          <w:rPr>
            <w:rStyle w:val="Hyperlink"/>
            <w:rFonts w:ascii="Arial" w:hAnsi="Arial" w:cs="Arial"/>
          </w:rPr>
          <w:t>introduces</w:t>
        </w:r>
      </w:hyperlink>
      <w:r w:rsidRPr="00FD6771">
        <w:rPr>
          <w:rFonts w:ascii="Arial" w:hAnsi="Arial" w:cs="Arial"/>
        </w:rPr>
        <w:t xml:space="preserve"> the approach at </w:t>
      </w:r>
      <w:hyperlink r:id="rId16" w:history="1">
        <w:r w:rsidRPr="00FD6771">
          <w:rPr>
            <w:rStyle w:val="Hyperlink"/>
            <w:rFonts w:ascii="Arial" w:hAnsi="Arial" w:cs="Arial"/>
          </w:rPr>
          <w:t>https://www.youtube.com/watch?v=hwmGmSDcKzA</w:t>
        </w:r>
      </w:hyperlink>
    </w:p>
    <w:p w14:paraId="043BBC6E" w14:textId="3B74AECC" w:rsidR="0086102C" w:rsidRPr="00FD6771" w:rsidRDefault="0086102C" w:rsidP="0086102C">
      <w:pPr>
        <w:pStyle w:val="NormalWeb"/>
        <w:spacing w:before="0" w:beforeAutospacing="0" w:after="0" w:afterAutospacing="0"/>
        <w:rPr>
          <w:rFonts w:ascii="Arial" w:hAnsi="Arial" w:cs="Arial"/>
          <w:sz w:val="22"/>
          <w:szCs w:val="22"/>
        </w:rPr>
      </w:pPr>
      <w:r w:rsidRPr="00FD6771">
        <w:rPr>
          <w:rFonts w:ascii="Arial" w:hAnsi="Arial" w:cs="Arial"/>
          <w:sz w:val="22"/>
          <w:szCs w:val="22"/>
        </w:rPr>
        <w:t xml:space="preserve">Richard Cunningham on </w:t>
      </w:r>
      <w:hyperlink r:id="rId17" w:history="1">
        <w:r w:rsidRPr="00FD6771">
          <w:rPr>
            <w:rStyle w:val="Hyperlink"/>
            <w:rFonts w:ascii="Arial" w:hAnsi="Arial" w:cs="Arial"/>
            <w:sz w:val="22"/>
            <w:szCs w:val="22"/>
          </w:rPr>
          <w:t>the importance of one to ones</w:t>
        </w:r>
      </w:hyperlink>
      <w:r w:rsidRPr="00FD6771">
        <w:rPr>
          <w:rFonts w:ascii="Arial" w:hAnsi="Arial" w:cs="Arial"/>
          <w:sz w:val="22"/>
          <w:szCs w:val="22"/>
        </w:rPr>
        <w:t xml:space="preserve"> is at </w:t>
      </w:r>
      <w:hyperlink r:id="rId18" w:history="1">
        <w:r w:rsidRPr="00FD6771">
          <w:rPr>
            <w:rStyle w:val="Hyperlink"/>
            <w:rFonts w:ascii="Arial" w:hAnsi="Arial" w:cs="Arial"/>
            <w:sz w:val="22"/>
            <w:szCs w:val="22"/>
          </w:rPr>
          <w:t>https://www.youtube.com/watch?v=y_9V6J44GGs</w:t>
        </w:r>
      </w:hyperlink>
    </w:p>
    <w:p w14:paraId="0662A15A" w14:textId="10D4B9FD" w:rsidR="0086102C" w:rsidRPr="00FD6771" w:rsidRDefault="0086102C" w:rsidP="0086102C">
      <w:pPr>
        <w:pStyle w:val="NormalWeb"/>
        <w:spacing w:before="0" w:beforeAutospacing="0" w:after="0" w:afterAutospacing="0"/>
        <w:rPr>
          <w:rFonts w:ascii="Arial" w:hAnsi="Arial" w:cs="Arial"/>
          <w:sz w:val="22"/>
          <w:szCs w:val="22"/>
        </w:rPr>
      </w:pPr>
    </w:p>
    <w:p w14:paraId="4BEFCC8B" w14:textId="4A8E7CF1" w:rsidR="0086102C" w:rsidRPr="00FD6771" w:rsidRDefault="00FD6771" w:rsidP="0086102C">
      <w:pPr>
        <w:pStyle w:val="NormalWeb"/>
        <w:spacing w:before="0" w:beforeAutospacing="0" w:after="0" w:afterAutospacing="0"/>
        <w:rPr>
          <w:rFonts w:ascii="Arial" w:hAnsi="Arial" w:cs="Arial"/>
          <w:sz w:val="22"/>
          <w:szCs w:val="22"/>
        </w:rPr>
      </w:pPr>
      <w:hyperlink r:id="rId19" w:history="1">
        <w:r w:rsidR="0086102C" w:rsidRPr="00FD6771">
          <w:rPr>
            <w:rStyle w:val="Hyperlink"/>
            <w:rFonts w:ascii="Arial" w:hAnsi="Arial" w:cs="Arial"/>
            <w:sz w:val="22"/>
            <w:szCs w:val="22"/>
          </w:rPr>
          <w:t>How to use The Word One to One</w:t>
        </w:r>
      </w:hyperlink>
      <w:r w:rsidR="0086102C" w:rsidRPr="00FD6771">
        <w:rPr>
          <w:rFonts w:ascii="Arial" w:hAnsi="Arial" w:cs="Arial"/>
          <w:sz w:val="22"/>
          <w:szCs w:val="22"/>
        </w:rPr>
        <w:t xml:space="preserve"> is at </w:t>
      </w:r>
      <w:hyperlink r:id="rId20" w:history="1">
        <w:r w:rsidR="0086102C" w:rsidRPr="00FD6771">
          <w:rPr>
            <w:rStyle w:val="Hyperlink"/>
            <w:rFonts w:ascii="Arial" w:hAnsi="Arial" w:cs="Arial"/>
            <w:sz w:val="22"/>
            <w:szCs w:val="22"/>
          </w:rPr>
          <w:t>https://www.youtube.com/watch?v=5g1StIYztiQ&amp;t=6s</w:t>
        </w:r>
      </w:hyperlink>
      <w:r w:rsidR="0086102C" w:rsidRPr="00FD6771">
        <w:rPr>
          <w:rFonts w:ascii="Arial" w:hAnsi="Arial" w:cs="Arial"/>
          <w:sz w:val="22"/>
          <w:szCs w:val="22"/>
        </w:rPr>
        <w:t xml:space="preserve"> . That’s a brief introduction from Richard </w:t>
      </w:r>
      <w:proofErr w:type="spellStart"/>
      <w:r w:rsidR="0086102C" w:rsidRPr="00FD6771">
        <w:rPr>
          <w:rFonts w:ascii="Arial" w:hAnsi="Arial" w:cs="Arial"/>
          <w:sz w:val="22"/>
          <w:szCs w:val="22"/>
        </w:rPr>
        <w:t>Borgonon</w:t>
      </w:r>
      <w:proofErr w:type="spellEnd"/>
      <w:r w:rsidR="0086102C" w:rsidRPr="00FD6771">
        <w:rPr>
          <w:rFonts w:ascii="Arial" w:hAnsi="Arial" w:cs="Arial"/>
          <w:sz w:val="22"/>
          <w:szCs w:val="22"/>
        </w:rPr>
        <w:t xml:space="preserve">, who pioneered the method. But there’s also a full training course, with nearly three hours of teaching, at </w:t>
      </w:r>
      <w:hyperlink r:id="rId21" w:history="1">
        <w:r w:rsidR="0086102C" w:rsidRPr="00FD6771">
          <w:rPr>
            <w:rStyle w:val="Hyperlink"/>
            <w:rFonts w:ascii="Arial" w:hAnsi="Arial" w:cs="Arial"/>
            <w:sz w:val="22"/>
            <w:szCs w:val="22"/>
          </w:rPr>
          <w:t>https://www.youtube.com/watch?v=uFugaNqyDxU</w:t>
        </w:r>
      </w:hyperlink>
      <w:r w:rsidR="0086102C" w:rsidRPr="00FD6771">
        <w:rPr>
          <w:rFonts w:ascii="Arial" w:hAnsi="Arial" w:cs="Arial"/>
          <w:sz w:val="22"/>
          <w:szCs w:val="22"/>
        </w:rPr>
        <w:t xml:space="preserve"> . And if you really want to learn about one-to-one methods in depth, there </w:t>
      </w:r>
      <w:r w:rsidR="00CA1321" w:rsidRPr="00FD6771">
        <w:rPr>
          <w:rFonts w:ascii="Arial" w:hAnsi="Arial" w:cs="Arial"/>
          <w:sz w:val="22"/>
          <w:szCs w:val="22"/>
        </w:rPr>
        <w:t xml:space="preserve">are 22 short videos by </w:t>
      </w:r>
      <w:proofErr w:type="spellStart"/>
      <w:r w:rsidR="00CA1321" w:rsidRPr="00FD6771">
        <w:rPr>
          <w:rFonts w:ascii="Arial" w:hAnsi="Arial" w:cs="Arial"/>
          <w:sz w:val="22"/>
          <w:szCs w:val="22"/>
        </w:rPr>
        <w:t>Borgonon</w:t>
      </w:r>
      <w:proofErr w:type="spellEnd"/>
      <w:r w:rsidR="00CA1321" w:rsidRPr="00FD6771">
        <w:rPr>
          <w:rFonts w:ascii="Arial" w:hAnsi="Arial" w:cs="Arial"/>
          <w:sz w:val="22"/>
          <w:szCs w:val="22"/>
        </w:rPr>
        <w:t>, with titles like “You are a pawn in the game”, “Letting the gospel do the work”, “What if people go off at a tangent or stop the studies?”, and much more.</w:t>
      </w:r>
    </w:p>
    <w:p w14:paraId="575C00FE" w14:textId="77777777" w:rsidR="00CA1321" w:rsidRPr="00FD6771" w:rsidRDefault="00CA1321" w:rsidP="0086102C">
      <w:pPr>
        <w:pStyle w:val="NormalWeb"/>
        <w:spacing w:before="0" w:beforeAutospacing="0" w:after="0" w:afterAutospacing="0"/>
        <w:rPr>
          <w:rFonts w:ascii="Arial" w:hAnsi="Arial" w:cs="Arial"/>
          <w:sz w:val="22"/>
          <w:szCs w:val="22"/>
        </w:rPr>
      </w:pPr>
    </w:p>
    <w:p w14:paraId="1DC4D5C2" w14:textId="7F816623" w:rsidR="0086102C" w:rsidRPr="00FD6771" w:rsidRDefault="00CA1321" w:rsidP="00CA1321">
      <w:pPr>
        <w:pStyle w:val="NormalWeb"/>
        <w:spacing w:before="0" w:beforeAutospacing="0" w:after="0" w:afterAutospacing="0"/>
        <w:jc w:val="center"/>
        <w:rPr>
          <w:rFonts w:ascii="Arial" w:hAnsi="Arial" w:cs="Arial"/>
          <w:sz w:val="22"/>
          <w:szCs w:val="22"/>
        </w:rPr>
      </w:pPr>
      <w:r w:rsidRPr="00FD6771">
        <w:rPr>
          <w:rFonts w:ascii="Arial" w:hAnsi="Arial" w:cs="Arial"/>
          <w:noProof/>
          <w:sz w:val="22"/>
          <w:szCs w:val="22"/>
        </w:rPr>
        <w:drawing>
          <wp:inline distT="0" distB="0" distL="0" distR="0" wp14:anchorId="69CE5855" wp14:editId="5301C7F9">
            <wp:extent cx="4738254" cy="1218678"/>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BEBA8EAE-BF5A-486C-A8C5-ECC9F3942E4B}">
                          <a14:imgProps xmlns:a14="http://schemas.microsoft.com/office/drawing/2010/main">
                            <a14:imgLayer r:embed="rId23">
                              <a14:imgEffect>
                                <a14:saturation sat="0"/>
                              </a14:imgEffect>
                            </a14:imgLayer>
                          </a14:imgProps>
                        </a:ext>
                      </a:extLst>
                    </a:blip>
                    <a:srcRect t="7020" b="16615"/>
                    <a:stretch/>
                  </pic:blipFill>
                  <pic:spPr bwMode="auto">
                    <a:xfrm>
                      <a:off x="0" y="0"/>
                      <a:ext cx="4832218" cy="1242846"/>
                    </a:xfrm>
                    <a:prstGeom prst="rect">
                      <a:avLst/>
                    </a:prstGeom>
                    <a:ln>
                      <a:noFill/>
                    </a:ln>
                    <a:extLst>
                      <a:ext uri="{53640926-AAD7-44D8-BBD7-CCE9431645EC}">
                        <a14:shadowObscured xmlns:a14="http://schemas.microsoft.com/office/drawing/2010/main"/>
                      </a:ext>
                    </a:extLst>
                  </pic:spPr>
                </pic:pic>
              </a:graphicData>
            </a:graphic>
          </wp:inline>
        </w:drawing>
      </w:r>
    </w:p>
    <w:p w14:paraId="16D2716D" w14:textId="225625CF" w:rsidR="00AD05B6" w:rsidRPr="00FD6771" w:rsidRDefault="00AD05B6" w:rsidP="00AD05B6">
      <w:pPr>
        <w:pStyle w:val="NormalWeb"/>
        <w:spacing w:before="0" w:beforeAutospacing="0" w:after="0" w:afterAutospacing="0"/>
        <w:jc w:val="center"/>
        <w:rPr>
          <w:rFonts w:ascii="Arial" w:eastAsiaTheme="minorHAnsi" w:hAnsi="Arial" w:cs="Arial"/>
          <w:sz w:val="22"/>
          <w:szCs w:val="22"/>
          <w:lang w:eastAsia="en-US"/>
        </w:rPr>
      </w:pPr>
    </w:p>
    <w:sectPr w:rsidR="00AD05B6" w:rsidRPr="00FD6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C50"/>
    <w:multiLevelType w:val="hybridMultilevel"/>
    <w:tmpl w:val="75C6C868"/>
    <w:lvl w:ilvl="0" w:tplc="21FE5418">
      <w:start w:val="1"/>
      <w:numFmt w:val="lowerLetter"/>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84D47"/>
    <w:multiLevelType w:val="multilevel"/>
    <w:tmpl w:val="E08A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565A2"/>
    <w:multiLevelType w:val="hybridMultilevel"/>
    <w:tmpl w:val="C4FC9F22"/>
    <w:lvl w:ilvl="0" w:tplc="8A6A6E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26B9F"/>
    <w:multiLevelType w:val="hybridMultilevel"/>
    <w:tmpl w:val="9D2C3F52"/>
    <w:lvl w:ilvl="0" w:tplc="E60E4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633E6"/>
    <w:multiLevelType w:val="hybridMultilevel"/>
    <w:tmpl w:val="75E0A30C"/>
    <w:lvl w:ilvl="0" w:tplc="1A7C773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E41E9"/>
    <w:multiLevelType w:val="hybridMultilevel"/>
    <w:tmpl w:val="4F085D8A"/>
    <w:lvl w:ilvl="0" w:tplc="5916F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31B1A"/>
    <w:multiLevelType w:val="hybridMultilevel"/>
    <w:tmpl w:val="C3400D76"/>
    <w:lvl w:ilvl="0" w:tplc="9B327B6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2F0061"/>
    <w:multiLevelType w:val="hybridMultilevel"/>
    <w:tmpl w:val="E188E160"/>
    <w:lvl w:ilvl="0" w:tplc="58842FF2">
      <w:start w:val="1"/>
      <w:numFmt w:val="lowerLetter"/>
      <w:suff w:val="space"/>
      <w:lvlText w:val="(%1)"/>
      <w:lvlJc w:val="left"/>
      <w:pPr>
        <w:ind w:left="0" w:firstLine="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lvlOverride w:ilvl="0">
      <w:startOverride w:val="1"/>
    </w:lvlOverride>
  </w:num>
  <w:num w:numId="2">
    <w:abstractNumId w:val="4"/>
  </w:num>
  <w:num w:numId="3">
    <w:abstractNumId w:val="0"/>
  </w:num>
  <w:num w:numId="4">
    <w:abstractNumId w:val="7"/>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83"/>
    <w:rsid w:val="000325BE"/>
    <w:rsid w:val="000B0740"/>
    <w:rsid w:val="000C05BE"/>
    <w:rsid w:val="000C5314"/>
    <w:rsid w:val="00141FDF"/>
    <w:rsid w:val="00196C70"/>
    <w:rsid w:val="0023323E"/>
    <w:rsid w:val="002C5D09"/>
    <w:rsid w:val="002E188A"/>
    <w:rsid w:val="002F29A5"/>
    <w:rsid w:val="00322E9A"/>
    <w:rsid w:val="00363C6E"/>
    <w:rsid w:val="00375CAE"/>
    <w:rsid w:val="003D149F"/>
    <w:rsid w:val="003E1983"/>
    <w:rsid w:val="004101DD"/>
    <w:rsid w:val="00410592"/>
    <w:rsid w:val="004955D2"/>
    <w:rsid w:val="004A3E2D"/>
    <w:rsid w:val="005570A7"/>
    <w:rsid w:val="00603196"/>
    <w:rsid w:val="0064315D"/>
    <w:rsid w:val="006944DB"/>
    <w:rsid w:val="006A3095"/>
    <w:rsid w:val="006F7034"/>
    <w:rsid w:val="00732FD7"/>
    <w:rsid w:val="0086102C"/>
    <w:rsid w:val="009B7BB2"/>
    <w:rsid w:val="009B7E8C"/>
    <w:rsid w:val="00A11DCE"/>
    <w:rsid w:val="00A12D2A"/>
    <w:rsid w:val="00A1549A"/>
    <w:rsid w:val="00A55EAF"/>
    <w:rsid w:val="00A619AF"/>
    <w:rsid w:val="00AD05B6"/>
    <w:rsid w:val="00B3018F"/>
    <w:rsid w:val="00C603F3"/>
    <w:rsid w:val="00CA1321"/>
    <w:rsid w:val="00D5456D"/>
    <w:rsid w:val="00D62B87"/>
    <w:rsid w:val="00D71269"/>
    <w:rsid w:val="00E74723"/>
    <w:rsid w:val="00E8786A"/>
    <w:rsid w:val="00FC2850"/>
    <w:rsid w:val="00FD30CE"/>
    <w:rsid w:val="00FD6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9221"/>
  <w15:chartTrackingRefBased/>
  <w15:docId w15:val="{E73B695C-8E14-454D-94AE-1F14AD98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786A"/>
    <w:rPr>
      <w:color w:val="0000FF"/>
      <w:u w:val="single"/>
    </w:rPr>
  </w:style>
  <w:style w:type="character" w:styleId="HTMLCite">
    <w:name w:val="HTML Cite"/>
    <w:basedOn w:val="DefaultParagraphFont"/>
    <w:uiPriority w:val="99"/>
    <w:semiHidden/>
    <w:unhideWhenUsed/>
    <w:rsid w:val="00E8786A"/>
    <w:rPr>
      <w:i/>
      <w:iCs/>
    </w:rPr>
  </w:style>
  <w:style w:type="paragraph" w:styleId="ListParagraph">
    <w:name w:val="List Paragraph"/>
    <w:basedOn w:val="Normal"/>
    <w:uiPriority w:val="34"/>
    <w:qFormat/>
    <w:rsid w:val="00E74723"/>
    <w:pPr>
      <w:ind w:left="720"/>
      <w:contextualSpacing/>
    </w:pPr>
  </w:style>
  <w:style w:type="character" w:customStyle="1" w:styleId="UnresolvedMention">
    <w:name w:val="Unresolved Mention"/>
    <w:basedOn w:val="DefaultParagraphFont"/>
    <w:uiPriority w:val="99"/>
    <w:semiHidden/>
    <w:unhideWhenUsed/>
    <w:rsid w:val="00E74723"/>
    <w:rPr>
      <w:color w:val="808080"/>
      <w:shd w:val="clear" w:color="auto" w:fill="E6E6E6"/>
    </w:rPr>
  </w:style>
  <w:style w:type="character" w:styleId="FollowedHyperlink">
    <w:name w:val="FollowedHyperlink"/>
    <w:basedOn w:val="DefaultParagraphFont"/>
    <w:uiPriority w:val="99"/>
    <w:semiHidden/>
    <w:unhideWhenUsed/>
    <w:rsid w:val="00FD30CE"/>
    <w:rPr>
      <w:color w:val="954F72" w:themeColor="followedHyperlink"/>
      <w:u w:val="single"/>
    </w:rPr>
  </w:style>
  <w:style w:type="character" w:styleId="Strong">
    <w:name w:val="Strong"/>
    <w:basedOn w:val="DefaultParagraphFont"/>
    <w:uiPriority w:val="22"/>
    <w:qFormat/>
    <w:rsid w:val="00D5456D"/>
    <w:rPr>
      <w:b/>
      <w:bCs/>
    </w:rPr>
  </w:style>
  <w:style w:type="character" w:styleId="Emphasis">
    <w:name w:val="Emphasis"/>
    <w:basedOn w:val="DefaultParagraphFont"/>
    <w:uiPriority w:val="20"/>
    <w:qFormat/>
    <w:rsid w:val="00D5456D"/>
    <w:rPr>
      <w:i/>
      <w:iCs/>
    </w:rPr>
  </w:style>
  <w:style w:type="table" w:styleId="TableGrid">
    <w:name w:val="Table Grid"/>
    <w:basedOn w:val="TableNormal"/>
    <w:uiPriority w:val="39"/>
    <w:rsid w:val="00D6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740">
      <w:bodyDiv w:val="1"/>
      <w:marLeft w:val="0"/>
      <w:marRight w:val="0"/>
      <w:marTop w:val="0"/>
      <w:marBottom w:val="0"/>
      <w:divBdr>
        <w:top w:val="none" w:sz="0" w:space="0" w:color="auto"/>
        <w:left w:val="none" w:sz="0" w:space="0" w:color="auto"/>
        <w:bottom w:val="none" w:sz="0" w:space="0" w:color="auto"/>
        <w:right w:val="none" w:sz="0" w:space="0" w:color="auto"/>
      </w:divBdr>
    </w:div>
    <w:div w:id="278340292">
      <w:bodyDiv w:val="1"/>
      <w:marLeft w:val="0"/>
      <w:marRight w:val="0"/>
      <w:marTop w:val="0"/>
      <w:marBottom w:val="0"/>
      <w:divBdr>
        <w:top w:val="none" w:sz="0" w:space="0" w:color="auto"/>
        <w:left w:val="none" w:sz="0" w:space="0" w:color="auto"/>
        <w:bottom w:val="none" w:sz="0" w:space="0" w:color="auto"/>
        <w:right w:val="none" w:sz="0" w:space="0" w:color="auto"/>
      </w:divBdr>
    </w:div>
    <w:div w:id="463937156">
      <w:bodyDiv w:val="1"/>
      <w:marLeft w:val="0"/>
      <w:marRight w:val="0"/>
      <w:marTop w:val="0"/>
      <w:marBottom w:val="0"/>
      <w:divBdr>
        <w:top w:val="none" w:sz="0" w:space="0" w:color="auto"/>
        <w:left w:val="none" w:sz="0" w:space="0" w:color="auto"/>
        <w:bottom w:val="none" w:sz="0" w:space="0" w:color="auto"/>
        <w:right w:val="none" w:sz="0" w:space="0" w:color="auto"/>
      </w:divBdr>
    </w:div>
    <w:div w:id="491415002">
      <w:bodyDiv w:val="1"/>
      <w:marLeft w:val="0"/>
      <w:marRight w:val="0"/>
      <w:marTop w:val="0"/>
      <w:marBottom w:val="0"/>
      <w:divBdr>
        <w:top w:val="none" w:sz="0" w:space="0" w:color="auto"/>
        <w:left w:val="none" w:sz="0" w:space="0" w:color="auto"/>
        <w:bottom w:val="none" w:sz="0" w:space="0" w:color="auto"/>
        <w:right w:val="none" w:sz="0" w:space="0" w:color="auto"/>
      </w:divBdr>
    </w:div>
    <w:div w:id="521818773">
      <w:bodyDiv w:val="1"/>
      <w:marLeft w:val="0"/>
      <w:marRight w:val="0"/>
      <w:marTop w:val="0"/>
      <w:marBottom w:val="0"/>
      <w:divBdr>
        <w:top w:val="none" w:sz="0" w:space="0" w:color="auto"/>
        <w:left w:val="none" w:sz="0" w:space="0" w:color="auto"/>
        <w:bottom w:val="none" w:sz="0" w:space="0" w:color="auto"/>
        <w:right w:val="none" w:sz="0" w:space="0" w:color="auto"/>
      </w:divBdr>
    </w:div>
    <w:div w:id="1201356688">
      <w:bodyDiv w:val="1"/>
      <w:marLeft w:val="0"/>
      <w:marRight w:val="0"/>
      <w:marTop w:val="0"/>
      <w:marBottom w:val="0"/>
      <w:divBdr>
        <w:top w:val="none" w:sz="0" w:space="0" w:color="auto"/>
        <w:left w:val="none" w:sz="0" w:space="0" w:color="auto"/>
        <w:bottom w:val="none" w:sz="0" w:space="0" w:color="auto"/>
        <w:right w:val="none" w:sz="0" w:space="0" w:color="auto"/>
      </w:divBdr>
    </w:div>
    <w:div w:id="1736708650">
      <w:bodyDiv w:val="1"/>
      <w:marLeft w:val="0"/>
      <w:marRight w:val="0"/>
      <w:marTop w:val="0"/>
      <w:marBottom w:val="0"/>
      <w:divBdr>
        <w:top w:val="none" w:sz="0" w:space="0" w:color="auto"/>
        <w:left w:val="none" w:sz="0" w:space="0" w:color="auto"/>
        <w:bottom w:val="none" w:sz="0" w:space="0" w:color="auto"/>
        <w:right w:val="none" w:sz="0" w:space="0" w:color="auto"/>
      </w:divBdr>
      <w:divsChild>
        <w:div w:id="758524486">
          <w:marLeft w:val="0"/>
          <w:marRight w:val="0"/>
          <w:marTop w:val="0"/>
          <w:marBottom w:val="0"/>
          <w:divBdr>
            <w:top w:val="none" w:sz="0" w:space="0" w:color="auto"/>
            <w:left w:val="none" w:sz="0" w:space="0" w:color="auto"/>
            <w:bottom w:val="none" w:sz="0" w:space="0" w:color="auto"/>
            <w:right w:val="none" w:sz="0" w:space="0" w:color="auto"/>
          </w:divBdr>
        </w:div>
        <w:div w:id="1434476742">
          <w:marLeft w:val="0"/>
          <w:marRight w:val="0"/>
          <w:marTop w:val="0"/>
          <w:marBottom w:val="0"/>
          <w:divBdr>
            <w:top w:val="none" w:sz="0" w:space="0" w:color="auto"/>
            <w:left w:val="none" w:sz="0" w:space="0" w:color="auto"/>
            <w:bottom w:val="none" w:sz="0" w:space="0" w:color="auto"/>
            <w:right w:val="none" w:sz="0" w:space="0" w:color="auto"/>
          </w:divBdr>
        </w:div>
        <w:div w:id="777724845">
          <w:marLeft w:val="0"/>
          <w:marRight w:val="0"/>
          <w:marTop w:val="0"/>
          <w:marBottom w:val="0"/>
          <w:divBdr>
            <w:top w:val="none" w:sz="0" w:space="0" w:color="auto"/>
            <w:left w:val="none" w:sz="0" w:space="0" w:color="auto"/>
            <w:bottom w:val="none" w:sz="0" w:space="0" w:color="auto"/>
            <w:right w:val="none" w:sz="0" w:space="0" w:color="auto"/>
          </w:divBdr>
        </w:div>
        <w:div w:id="1002926530">
          <w:marLeft w:val="0"/>
          <w:marRight w:val="0"/>
          <w:marTop w:val="0"/>
          <w:marBottom w:val="0"/>
          <w:divBdr>
            <w:top w:val="none" w:sz="0" w:space="0" w:color="auto"/>
            <w:left w:val="none" w:sz="0" w:space="0" w:color="auto"/>
            <w:bottom w:val="none" w:sz="0" w:space="0" w:color="auto"/>
            <w:right w:val="none" w:sz="0" w:space="0" w:color="auto"/>
          </w:divBdr>
        </w:div>
        <w:div w:id="1364591972">
          <w:marLeft w:val="0"/>
          <w:marRight w:val="0"/>
          <w:marTop w:val="0"/>
          <w:marBottom w:val="0"/>
          <w:divBdr>
            <w:top w:val="none" w:sz="0" w:space="0" w:color="auto"/>
            <w:left w:val="none" w:sz="0" w:space="0" w:color="auto"/>
            <w:bottom w:val="none" w:sz="0" w:space="0" w:color="auto"/>
            <w:right w:val="none" w:sz="0" w:space="0" w:color="auto"/>
          </w:divBdr>
        </w:div>
      </w:divsChild>
    </w:div>
    <w:div w:id="17410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odbook.co.uk/you-me-and-the-bible" TargetMode="External"/><Relationship Id="rId13" Type="http://schemas.openxmlformats.org/officeDocument/2006/relationships/hyperlink" Target="https://tinyurl.com/word121vids" TargetMode="External"/><Relationship Id="rId18" Type="http://schemas.openxmlformats.org/officeDocument/2006/relationships/hyperlink" Target="https://www.youtube.com/watch?v=y_9V6J44GGs" TargetMode="External"/><Relationship Id="rId3" Type="http://schemas.openxmlformats.org/officeDocument/2006/relationships/settings" Target="settings.xml"/><Relationship Id="rId21" Type="http://schemas.openxmlformats.org/officeDocument/2006/relationships/hyperlink" Target="https://www.youtube.com/watch?v=uFugaNqyDxU" TargetMode="External"/><Relationship Id="rId7" Type="http://schemas.openxmlformats.org/officeDocument/2006/relationships/image" Target="media/image3.png"/><Relationship Id="rId12" Type="http://schemas.openxmlformats.org/officeDocument/2006/relationships/hyperlink" Target="https://www.theword121.com/" TargetMode="External"/><Relationship Id="rId17" Type="http://schemas.openxmlformats.org/officeDocument/2006/relationships/hyperlink" Target="https://www.youtube.com/watch?v=y_9V6J44GG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hwmGmSDcKzA" TargetMode="External"/><Relationship Id="rId20" Type="http://schemas.openxmlformats.org/officeDocument/2006/relationships/hyperlink" Target="https://www.youtube.com/watch?v=5g1StIYztiQ&amp;t=6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eading121.org/media/One-to-One-Reading-Sheets.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Users\John\Documents\introduces" TargetMode="External"/><Relationship Id="rId23" Type="http://schemas.microsoft.com/office/2007/relationships/hdphoto" Target="media/hdphoto1.wdp"/><Relationship Id="rId10" Type="http://schemas.openxmlformats.org/officeDocument/2006/relationships/hyperlink" Target="http://www.reading121.org/" TargetMode="External"/><Relationship Id="rId19" Type="http://schemas.openxmlformats.org/officeDocument/2006/relationships/hyperlink" Target="https://www.youtube.com/watch?v=5g1StIYztiQ&amp;t=6s" TargetMode="External"/><Relationship Id="rId4" Type="http://schemas.openxmlformats.org/officeDocument/2006/relationships/webSettings" Target="webSettings.xml"/><Relationship Id="rId9" Type="http://schemas.openxmlformats.org/officeDocument/2006/relationships/hyperlink" Target="http://www.matthiasmedia.com/ymb/" TargetMode="External"/><Relationship Id="rId14" Type="http://schemas.openxmlformats.org/officeDocument/2006/relationships/hyperlink" Target="https://www.slideshare.net"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Allan</dc:creator>
  <cp:keywords/>
  <dc:description/>
  <cp:lastModifiedBy>Gill Marsden</cp:lastModifiedBy>
  <cp:revision>2</cp:revision>
  <dcterms:created xsi:type="dcterms:W3CDTF">2019-03-21T09:29:00Z</dcterms:created>
  <dcterms:modified xsi:type="dcterms:W3CDTF">2019-03-21T09:29:00Z</dcterms:modified>
</cp:coreProperties>
</file>